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D14168" w:rsidTr="00D14168">
        <w:trPr>
          <w:trHeight w:val="454"/>
        </w:trPr>
        <w:tc>
          <w:tcPr>
            <w:tcW w:w="10348" w:type="dxa"/>
            <w:tcBorders>
              <w:top w:val="single" w:sz="4" w:space="0" w:color="auto"/>
              <w:left w:val="single" w:sz="4" w:space="0" w:color="auto"/>
              <w:bottom w:val="single" w:sz="4" w:space="0" w:color="auto"/>
              <w:right w:val="single" w:sz="4" w:space="0" w:color="auto"/>
            </w:tcBorders>
            <w:vAlign w:val="center"/>
            <w:hideMark/>
          </w:tcPr>
          <w:p w:rsidR="00D14168" w:rsidRDefault="00135CEE">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709930</wp:posOffset>
                  </wp:positionH>
                  <wp:positionV relativeFrom="paragraph">
                    <wp:posOffset>4445</wp:posOffset>
                  </wp:positionV>
                  <wp:extent cx="587375" cy="583565"/>
                  <wp:effectExtent l="19050" t="0" r="3175" b="0"/>
                  <wp:wrapNone/>
                  <wp:docPr id="1" name="0 Resim" descr="İLKOKUL_LOGO-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KOKUL_LOGO-removebg-preview (1).png"/>
                          <pic:cNvPicPr/>
                        </pic:nvPicPr>
                        <pic:blipFill>
                          <a:blip r:embed="rId5" cstate="print"/>
                          <a:stretch>
                            <a:fillRect/>
                          </a:stretch>
                        </pic:blipFill>
                        <pic:spPr>
                          <a:xfrm>
                            <a:off x="0" y="0"/>
                            <a:ext cx="587375" cy="583565"/>
                          </a:xfrm>
                          <a:prstGeom prst="rect">
                            <a:avLst/>
                          </a:prstGeom>
                        </pic:spPr>
                      </pic:pic>
                    </a:graphicData>
                  </a:graphic>
                </wp:anchor>
              </w:drawing>
            </w:r>
            <w:r>
              <w:rPr>
                <w:rFonts w:ascii="Times New Roman" w:eastAsiaTheme="minorHAnsi"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5266055</wp:posOffset>
                  </wp:positionH>
                  <wp:positionV relativeFrom="paragraph">
                    <wp:posOffset>4445</wp:posOffset>
                  </wp:positionV>
                  <wp:extent cx="591185" cy="583565"/>
                  <wp:effectExtent l="19050" t="0" r="0" b="0"/>
                  <wp:wrapNone/>
                  <wp:docPr id="2" name="0 Resim" descr="İLKOKUL_LOGO-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KOKUL_LOGO-removebg-preview (1).png"/>
                          <pic:cNvPicPr/>
                        </pic:nvPicPr>
                        <pic:blipFill>
                          <a:blip r:embed="rId5" cstate="print"/>
                          <a:stretch>
                            <a:fillRect/>
                          </a:stretch>
                        </pic:blipFill>
                        <pic:spPr>
                          <a:xfrm>
                            <a:off x="0" y="0"/>
                            <a:ext cx="591185" cy="583565"/>
                          </a:xfrm>
                          <a:prstGeom prst="rect">
                            <a:avLst/>
                          </a:prstGeom>
                        </pic:spPr>
                      </pic:pic>
                    </a:graphicData>
                  </a:graphic>
                </wp:anchor>
              </w:drawing>
            </w:r>
            <w:r w:rsidR="00D14168">
              <w:rPr>
                <w:rFonts w:ascii="Times New Roman" w:eastAsiaTheme="minorHAnsi" w:hAnsi="Times New Roman" w:cs="Times New Roman"/>
                <w:b/>
                <w:bCs/>
                <w:sz w:val="24"/>
                <w:szCs w:val="24"/>
                <w:lang w:eastAsia="en-US"/>
              </w:rPr>
              <w:t>2021 / 2022 EĞİTİM ÖĞRETİM YILI</w:t>
            </w:r>
          </w:p>
        </w:tc>
      </w:tr>
      <w:tr w:rsidR="00D14168" w:rsidTr="00D04AD5">
        <w:trPr>
          <w:trHeight w:val="454"/>
        </w:trPr>
        <w:tc>
          <w:tcPr>
            <w:tcW w:w="1034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EA473E">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EVRENKÖY </w:t>
            </w:r>
            <w:r w:rsidR="00D14168">
              <w:rPr>
                <w:rFonts w:ascii="Times New Roman" w:eastAsiaTheme="minorHAnsi" w:hAnsi="Times New Roman" w:cs="Times New Roman"/>
                <w:b/>
                <w:bCs/>
                <w:sz w:val="24"/>
                <w:szCs w:val="24"/>
                <w:lang w:eastAsia="en-US"/>
              </w:rPr>
              <w:t>İLKOKULU MÜDÜRLÜĞÜ</w:t>
            </w:r>
          </w:p>
        </w:tc>
      </w:tr>
      <w:tr w:rsidR="00D14168" w:rsidTr="00D14168">
        <w:trPr>
          <w:trHeight w:val="454"/>
        </w:trPr>
        <w:tc>
          <w:tcPr>
            <w:tcW w:w="1034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BİLSEM OKUL YÖNLENDİRME KOMİSYON TOPLANTISI</w:t>
            </w:r>
          </w:p>
        </w:tc>
      </w:tr>
    </w:tbl>
    <w:p w:rsidR="00D14168" w:rsidRDefault="00D14168" w:rsidP="00D14168">
      <w:pPr>
        <w:spacing w:after="0" w:line="120" w:lineRule="auto"/>
        <w:jc w:val="both"/>
        <w:rPr>
          <w:rFonts w:ascii="Times New Roman" w:hAnsi="Times New Roman" w:cs="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977"/>
        <w:gridCol w:w="3003"/>
        <w:gridCol w:w="2525"/>
      </w:tblGrid>
      <w:tr w:rsidR="00D14168" w:rsidTr="001A1F99">
        <w:trPr>
          <w:trHeight w:val="454"/>
        </w:trPr>
        <w:tc>
          <w:tcPr>
            <w:tcW w:w="10348"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D14168">
            <w:pPr>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TOPLANTI TUTANAĞI</w:t>
            </w:r>
          </w:p>
        </w:tc>
      </w:tr>
      <w:tr w:rsidR="00D14168" w:rsidTr="001A1F99">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D14168">
            <w:pPr>
              <w:spacing w:after="0" w:line="240" w:lineRule="auto"/>
              <w:jc w:val="center"/>
              <w:rPr>
                <w:rFonts w:ascii="Times New Roman" w:eastAsiaTheme="minorHAnsi" w:hAnsi="Times New Roman" w:cs="Times New Roman"/>
                <w:b/>
                <w:bCs/>
                <w:color w:val="000000" w:themeColor="text1"/>
                <w:sz w:val="24"/>
                <w:szCs w:val="24"/>
                <w:lang w:eastAsia="en-US"/>
              </w:rPr>
            </w:pPr>
            <w:r>
              <w:rPr>
                <w:rFonts w:ascii="Times New Roman" w:eastAsiaTheme="minorHAnsi" w:hAnsi="Times New Roman" w:cs="Times New Roman"/>
                <w:b/>
                <w:bCs/>
                <w:color w:val="000000" w:themeColor="text1"/>
                <w:sz w:val="24"/>
                <w:szCs w:val="24"/>
                <w:lang w:eastAsia="en-US"/>
              </w:rPr>
              <w:t>Toplantı No</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D14168">
            <w:pPr>
              <w:spacing w:after="0" w:line="240" w:lineRule="auto"/>
              <w:jc w:val="center"/>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Toplantı Yeri</w:t>
            </w:r>
          </w:p>
        </w:tc>
        <w:tc>
          <w:tcPr>
            <w:tcW w:w="300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D14168">
            <w:pPr>
              <w:spacing w:after="0" w:line="240" w:lineRule="auto"/>
              <w:jc w:val="center"/>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Toplantı Tarihi</w:t>
            </w:r>
          </w:p>
        </w:tc>
        <w:tc>
          <w:tcPr>
            <w:tcW w:w="252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D14168">
            <w:pPr>
              <w:spacing w:after="0" w:line="240" w:lineRule="auto"/>
              <w:jc w:val="center"/>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Toplantı Saati</w:t>
            </w:r>
          </w:p>
        </w:tc>
      </w:tr>
      <w:tr w:rsidR="00D14168" w:rsidTr="00D14168">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b/>
                <w:bCs/>
                <w:color w:val="31849B" w:themeColor="accent5" w:themeShade="BF"/>
                <w:sz w:val="24"/>
                <w:szCs w:val="24"/>
                <w:lang w:eastAsia="en-US"/>
              </w:rPr>
            </w:pPr>
            <w:r>
              <w:rPr>
                <w:rFonts w:ascii="Times New Roman" w:eastAsiaTheme="minorHAnsi" w:hAnsi="Times New Roman" w:cs="Times New Roman"/>
                <w:b/>
                <w:bCs/>
                <w:color w:val="000000" w:themeColor="text1"/>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tcPr>
          <w:p w:rsidR="00D14168" w:rsidRDefault="00DB3C75">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Müdür Odası</w:t>
            </w:r>
          </w:p>
        </w:tc>
        <w:tc>
          <w:tcPr>
            <w:tcW w:w="3003" w:type="dxa"/>
            <w:tcBorders>
              <w:top w:val="single" w:sz="4" w:space="0" w:color="auto"/>
              <w:left w:val="single" w:sz="4" w:space="0" w:color="auto"/>
              <w:bottom w:val="single" w:sz="4" w:space="0" w:color="auto"/>
              <w:right w:val="single" w:sz="4" w:space="0" w:color="auto"/>
            </w:tcBorders>
            <w:vAlign w:val="center"/>
            <w:hideMark/>
          </w:tcPr>
          <w:p w:rsidR="00D14168" w:rsidRDefault="00DB3C75">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10.01.2022</w:t>
            </w:r>
          </w:p>
        </w:tc>
        <w:tc>
          <w:tcPr>
            <w:tcW w:w="2525" w:type="dxa"/>
            <w:tcBorders>
              <w:top w:val="single" w:sz="4" w:space="0" w:color="auto"/>
              <w:left w:val="single" w:sz="4" w:space="0" w:color="auto"/>
              <w:bottom w:val="single" w:sz="4" w:space="0" w:color="auto"/>
              <w:right w:val="single" w:sz="4" w:space="0" w:color="auto"/>
            </w:tcBorders>
            <w:vAlign w:val="center"/>
          </w:tcPr>
          <w:p w:rsidR="00D14168" w:rsidRDefault="00DB3C75">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12.30</w:t>
            </w:r>
          </w:p>
        </w:tc>
      </w:tr>
    </w:tbl>
    <w:p w:rsidR="00D14168" w:rsidRDefault="00D14168" w:rsidP="00D14168">
      <w:pPr>
        <w:pStyle w:val="ListeParagraf"/>
        <w:spacing w:after="0"/>
        <w:ind w:left="644"/>
        <w:rPr>
          <w:rFonts w:ascii="Times New Roman" w:hAnsi="Times New Roman" w:cs="Times New Roman"/>
          <w:sz w:val="24"/>
          <w:szCs w:val="24"/>
        </w:rPr>
      </w:pPr>
    </w:p>
    <w:p w:rsidR="00D14168" w:rsidRDefault="00D14168" w:rsidP="00D14168">
      <w:pPr>
        <w:pStyle w:val="Default"/>
        <w:ind w:firstLine="708"/>
      </w:pPr>
    </w:p>
    <w:p w:rsidR="00D14168" w:rsidRPr="009E774C" w:rsidRDefault="00B523AA" w:rsidP="008553C5">
      <w:pPr>
        <w:pStyle w:val="Default"/>
        <w:spacing w:line="360" w:lineRule="auto"/>
        <w:ind w:firstLine="708"/>
        <w:jc w:val="both"/>
        <w:rPr>
          <w:rStyle w:val="Kpr"/>
          <w:color w:val="auto"/>
          <w:sz w:val="22"/>
          <w:szCs w:val="22"/>
          <w:u w:val="none"/>
        </w:rPr>
      </w:pPr>
      <w:r w:rsidRPr="009E774C">
        <w:rPr>
          <w:color w:val="auto"/>
          <w:sz w:val="22"/>
          <w:szCs w:val="22"/>
        </w:rPr>
        <w:fldChar w:fldCharType="begin"/>
      </w:r>
      <w:r w:rsidR="001E5957" w:rsidRPr="009E774C">
        <w:rPr>
          <w:color w:val="auto"/>
          <w:sz w:val="22"/>
          <w:szCs w:val="22"/>
        </w:rPr>
        <w:instrText xml:space="preserve"> HYPERLINK "http://www.egitimhane.com" </w:instrText>
      </w:r>
      <w:r w:rsidRPr="009E774C">
        <w:rPr>
          <w:color w:val="auto"/>
          <w:sz w:val="22"/>
          <w:szCs w:val="22"/>
        </w:rPr>
        <w:fldChar w:fldCharType="separate"/>
      </w:r>
      <w:r w:rsidR="00D14168" w:rsidRPr="009E774C">
        <w:rPr>
          <w:rStyle w:val="Kpr"/>
          <w:color w:val="auto"/>
          <w:sz w:val="22"/>
          <w:szCs w:val="22"/>
          <w:u w:val="none"/>
        </w:rPr>
        <w:t>07/07/2018 tarihli ve 30471 sayılı Resmî Gazete’de yayımlanan “Millî Eğitim Bakanlığı Özel Eğitim Hizmetleri Yönetmeliği” ve 24/12/2021 tarihli ve 39811325 sayılı Makam onayı ile uygun görülen “Bilim ve Sanat Merkezleri Yönergesi” hükümlerine göre hazırlanan “Özel Eğitim ve Rehberlik Hizmetleri Genel Müdürlüğü Bilim ve Sanat Merkezleri Öğrenci Tanılama ve Yerleştirme Kılavuzu” açıklamaları</w:t>
      </w:r>
      <w:r w:rsidR="009E774C" w:rsidRPr="009E774C">
        <w:rPr>
          <w:rStyle w:val="Kpr"/>
          <w:color w:val="auto"/>
          <w:sz w:val="22"/>
          <w:szCs w:val="22"/>
          <w:u w:val="none"/>
        </w:rPr>
        <w:t xml:space="preserve"> ve </w:t>
      </w:r>
      <w:r w:rsidR="009E774C" w:rsidRPr="009E774C">
        <w:rPr>
          <w:sz w:val="22"/>
          <w:szCs w:val="22"/>
        </w:rPr>
        <w:t>Adapazarı İlçe Milli Eğitim Müdürlüğünün 31.12.2021 tarihli ve E-99966563-160.01.06-40298182 sayılı yazıları gereği</w:t>
      </w:r>
      <w:r w:rsidR="00D14168" w:rsidRPr="009E774C">
        <w:rPr>
          <w:rStyle w:val="Kpr"/>
          <w:color w:val="auto"/>
          <w:sz w:val="22"/>
          <w:szCs w:val="22"/>
          <w:u w:val="none"/>
        </w:rPr>
        <w:t xml:space="preserve"> ;</w:t>
      </w:r>
    </w:p>
    <w:p w:rsidR="00D14168" w:rsidRPr="009E774C" w:rsidRDefault="008553C5" w:rsidP="008553C5">
      <w:pPr>
        <w:pStyle w:val="Default"/>
        <w:tabs>
          <w:tab w:val="left" w:pos="709"/>
        </w:tabs>
        <w:spacing w:line="360" w:lineRule="auto"/>
        <w:ind w:left="-142"/>
        <w:jc w:val="both"/>
        <w:rPr>
          <w:color w:val="auto"/>
          <w:sz w:val="22"/>
          <w:szCs w:val="22"/>
        </w:rPr>
      </w:pPr>
      <w:r w:rsidRPr="009E774C">
        <w:rPr>
          <w:rStyle w:val="Kpr"/>
          <w:color w:val="auto"/>
          <w:sz w:val="22"/>
          <w:szCs w:val="22"/>
          <w:u w:val="none"/>
        </w:rPr>
        <w:t xml:space="preserve">             </w:t>
      </w:r>
      <w:r w:rsidR="00D14168" w:rsidRPr="009E774C">
        <w:rPr>
          <w:rStyle w:val="Kpr"/>
          <w:color w:val="auto"/>
          <w:sz w:val="22"/>
          <w:szCs w:val="22"/>
          <w:u w:val="none"/>
        </w:rPr>
        <w:t>Okul yönlendirme komisyonu; okul müdürü başkanlığında müdür yardımcısı, rehber öğretmen/psikolojik danışman olarak görev yapan öğretmenlerin tamamı ve her sınıf seviyesinden en az bir sınıf öğretmeninden oluşturulmuştur.</w:t>
      </w:r>
      <w:r w:rsidR="00B523AA" w:rsidRPr="009E774C">
        <w:rPr>
          <w:color w:val="auto"/>
          <w:sz w:val="22"/>
          <w:szCs w:val="22"/>
        </w:rPr>
        <w:fldChar w:fldCharType="end"/>
      </w:r>
      <w:r w:rsidR="00487B10" w:rsidRPr="009E774C">
        <w:rPr>
          <w:color w:val="auto"/>
          <w:sz w:val="22"/>
          <w:szCs w:val="22"/>
        </w:rPr>
        <w:t xml:space="preserve"> </w:t>
      </w:r>
    </w:p>
    <w:p w:rsidR="00D14168" w:rsidRDefault="00D14168" w:rsidP="00D14168">
      <w:pPr>
        <w:pStyle w:val="Default"/>
        <w:ind w:left="-142" w:firstLine="850"/>
      </w:pPr>
    </w:p>
    <w:tbl>
      <w:tblPr>
        <w:tblW w:w="10415"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00"/>
        <w:gridCol w:w="3152"/>
        <w:gridCol w:w="4363"/>
      </w:tblGrid>
      <w:tr w:rsidR="00D14168" w:rsidTr="001A1F99">
        <w:trPr>
          <w:trHeight w:val="454"/>
        </w:trPr>
        <w:tc>
          <w:tcPr>
            <w:tcW w:w="104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D14168" w:rsidRDefault="00D14168" w:rsidP="00763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BİLSEM OKUL YÖNLENDİRME KOMİSYONU</w:t>
            </w:r>
          </w:p>
        </w:tc>
      </w:tr>
      <w:tr w:rsidR="00D14168" w:rsidTr="001A1F99">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D14168" w:rsidRDefault="00D14168" w:rsidP="00763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KOMİSYON GÖREVİ</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D14168" w:rsidRDefault="00D14168" w:rsidP="00763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ADI - SOYADI</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D14168" w:rsidRDefault="00D14168" w:rsidP="00763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GÖREVİ</w:t>
            </w:r>
          </w:p>
        </w:tc>
      </w:tr>
      <w:tr w:rsidR="00D14168" w:rsidTr="001A1F99">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14168" w:rsidRDefault="00D14168"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Başkan</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14168" w:rsidRPr="00DB3C75" w:rsidRDefault="00EA473E" w:rsidP="00763870">
            <w:pPr>
              <w:spacing w:after="0" w:line="240" w:lineRule="auto"/>
              <w:jc w:val="center"/>
              <w:rPr>
                <w:rFonts w:cs="Times New Roman"/>
              </w:rPr>
            </w:pPr>
            <w:r w:rsidRPr="00DB3C75">
              <w:rPr>
                <w:rFonts w:cs="Times New Roman"/>
              </w:rPr>
              <w:t>İDRİS TÜRKAN</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168" w:rsidRDefault="00D14168" w:rsidP="00763870">
            <w:pPr>
              <w:pStyle w:val="Default"/>
              <w:ind w:left="-142" w:firstLine="142"/>
            </w:pPr>
            <w:r>
              <w:t>Okul Müdürü</w:t>
            </w:r>
          </w:p>
        </w:tc>
      </w:tr>
      <w:tr w:rsidR="00DB3C75" w:rsidTr="00EB3A0D">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B3C75" w:rsidRDefault="00DB3C75"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C75" w:rsidRDefault="00DB3C75" w:rsidP="00763870">
            <w:pPr>
              <w:tabs>
                <w:tab w:val="left" w:pos="2062"/>
              </w:tabs>
              <w:jc w:val="center"/>
            </w:pPr>
            <w:r>
              <w:t>RÜŞTÜ BAYSAL</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C75" w:rsidRDefault="00DB3C75" w:rsidP="00763870">
            <w:pPr>
              <w:pStyle w:val="Default"/>
              <w:ind w:left="-142" w:firstLine="142"/>
            </w:pPr>
            <w:r>
              <w:t>Müdür Yardımcısı</w:t>
            </w:r>
          </w:p>
        </w:tc>
      </w:tr>
      <w:tr w:rsidR="00DB3C75" w:rsidTr="00EB3A0D">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B3C75" w:rsidRDefault="00DB3C75"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C75" w:rsidRDefault="00E1065C" w:rsidP="00763870">
            <w:pPr>
              <w:tabs>
                <w:tab w:val="left" w:pos="2062"/>
              </w:tabs>
              <w:jc w:val="center"/>
            </w:pPr>
            <w:r>
              <w:t>SEDEF FİLİ</w:t>
            </w:r>
            <w:r w:rsidR="00DB3C75">
              <w:t>Z</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C75" w:rsidRDefault="00DB3C75" w:rsidP="00763870">
            <w:pPr>
              <w:pStyle w:val="Default"/>
              <w:ind w:left="-142" w:firstLine="142"/>
            </w:pPr>
            <w:r>
              <w:t>Sınıf Öğretmeni (1. Sınıf)</w:t>
            </w:r>
          </w:p>
        </w:tc>
      </w:tr>
      <w:tr w:rsidR="00DB3C75" w:rsidTr="00EB3A0D">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B3C75" w:rsidRDefault="00DB3C75"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C75" w:rsidRDefault="00DB3C75" w:rsidP="00763870">
            <w:pPr>
              <w:tabs>
                <w:tab w:val="left" w:pos="2062"/>
              </w:tabs>
              <w:jc w:val="center"/>
            </w:pPr>
            <w:r>
              <w:t>YILDIZ POLAT</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C75" w:rsidRDefault="00DB3C75" w:rsidP="00763870">
            <w:pPr>
              <w:pStyle w:val="Default"/>
              <w:ind w:left="-142" w:firstLine="142"/>
            </w:pPr>
            <w:r>
              <w:t>Sınıf Öğretmeni (2. Sınıf)</w:t>
            </w:r>
          </w:p>
        </w:tc>
      </w:tr>
      <w:tr w:rsidR="00DB3C75" w:rsidTr="00EB3A0D">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B3C75" w:rsidRDefault="00DB3C75"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C75" w:rsidRDefault="00DB3C75" w:rsidP="00763870">
            <w:pPr>
              <w:tabs>
                <w:tab w:val="left" w:pos="2062"/>
              </w:tabs>
              <w:jc w:val="center"/>
            </w:pPr>
            <w:r>
              <w:t>HÜSEYİN GÜNBATI</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C75" w:rsidRDefault="00DB3C75" w:rsidP="00763870">
            <w:pPr>
              <w:pStyle w:val="Default"/>
              <w:ind w:left="-142" w:firstLine="142"/>
            </w:pPr>
            <w:r>
              <w:t>Sınıf Öğretmeni(3. Sınıf)</w:t>
            </w:r>
          </w:p>
        </w:tc>
      </w:tr>
      <w:tr w:rsidR="00DB3C75" w:rsidTr="00EB3A0D">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B3C75" w:rsidRDefault="00DB3C75"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C75" w:rsidRDefault="00DB3C75" w:rsidP="00763870">
            <w:pPr>
              <w:tabs>
                <w:tab w:val="left" w:pos="2062"/>
              </w:tabs>
              <w:jc w:val="center"/>
            </w:pPr>
            <w:r>
              <w:t>BİNNUR KOCABAŞ</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C75" w:rsidRDefault="00DB3C75" w:rsidP="00763870">
            <w:pPr>
              <w:pStyle w:val="Default"/>
              <w:ind w:left="-142" w:firstLine="142"/>
            </w:pPr>
            <w:r>
              <w:t>Sınıf Öğretmeni(4. Sınıf)</w:t>
            </w:r>
          </w:p>
        </w:tc>
      </w:tr>
      <w:tr w:rsidR="00DB3C75" w:rsidTr="00EB3A0D">
        <w:trPr>
          <w:trHeight w:val="454"/>
        </w:trPr>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B3C75" w:rsidRDefault="00DB3C75" w:rsidP="007638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Üye</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C75" w:rsidRDefault="00DB3C75" w:rsidP="00763870">
            <w:pPr>
              <w:tabs>
                <w:tab w:val="left" w:pos="2062"/>
              </w:tabs>
              <w:jc w:val="center"/>
            </w:pPr>
            <w:r>
              <w:t>ARZU AYGÜN</w:t>
            </w:r>
          </w:p>
        </w:tc>
        <w:tc>
          <w:tcPr>
            <w:tcW w:w="4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3C75" w:rsidRDefault="00DB3C75" w:rsidP="00763870">
            <w:pPr>
              <w:spacing w:after="0" w:line="240" w:lineRule="auto"/>
              <w:rPr>
                <w:rFonts w:ascii="Times New Roman" w:hAnsi="Times New Roman" w:cs="Times New Roman"/>
                <w:sz w:val="24"/>
                <w:szCs w:val="24"/>
              </w:rPr>
            </w:pPr>
            <w:r>
              <w:rPr>
                <w:rFonts w:ascii="Times New Roman" w:hAnsi="Times New Roman" w:cs="Times New Roman"/>
                <w:sz w:val="24"/>
                <w:szCs w:val="24"/>
              </w:rPr>
              <w:t>Rehber Öğretmen</w:t>
            </w:r>
          </w:p>
        </w:tc>
      </w:tr>
    </w:tbl>
    <w:p w:rsidR="00D14168" w:rsidRDefault="00D14168" w:rsidP="00D14168">
      <w:pPr>
        <w:spacing w:after="0" w:line="120" w:lineRule="auto"/>
      </w:pPr>
    </w:p>
    <w:p w:rsidR="00D14168" w:rsidRDefault="00D14168" w:rsidP="00D14168">
      <w:pPr>
        <w:spacing w:after="0" w:line="120" w:lineRule="auto"/>
      </w:pPr>
    </w:p>
    <w:p w:rsidR="00F63F48" w:rsidRDefault="00F63F48" w:rsidP="00D14168">
      <w:pPr>
        <w:spacing w:after="0" w:line="120" w:lineRule="auto"/>
      </w:pPr>
    </w:p>
    <w:p w:rsidR="00F63F48" w:rsidRDefault="00F63F48" w:rsidP="00D14168">
      <w:pPr>
        <w:spacing w:after="0" w:line="120" w:lineRule="auto"/>
      </w:pPr>
    </w:p>
    <w:p w:rsidR="00F63F48" w:rsidRDefault="00F63F48" w:rsidP="00D14168">
      <w:pPr>
        <w:spacing w:after="0" w:line="120" w:lineRule="auto"/>
      </w:pPr>
    </w:p>
    <w:p w:rsidR="00F63F48" w:rsidRDefault="00F63F48" w:rsidP="00D14168">
      <w:pPr>
        <w:spacing w:after="0" w:line="120" w:lineRule="auto"/>
      </w:pPr>
    </w:p>
    <w:p w:rsidR="00D14168" w:rsidRDefault="00D14168" w:rsidP="00D14168">
      <w:pPr>
        <w:spacing w:after="0" w:line="120" w:lineRule="auto"/>
      </w:pPr>
    </w:p>
    <w:tbl>
      <w:tblPr>
        <w:tblW w:w="10429"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0429"/>
      </w:tblGrid>
      <w:tr w:rsidR="00D14168" w:rsidTr="001A1F99">
        <w:trPr>
          <w:trHeight w:val="454"/>
        </w:trPr>
        <w:tc>
          <w:tcPr>
            <w:tcW w:w="10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D14168" w:rsidRDefault="00D141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BİLSEM OKUL YÖNLENDİRME KOMİSYONUN GÖREV ve SORUMLULUKLARI</w:t>
            </w:r>
          </w:p>
        </w:tc>
      </w:tr>
      <w:tr w:rsidR="00D14168" w:rsidTr="00D14168">
        <w:trPr>
          <w:trHeight w:val="2593"/>
        </w:trPr>
        <w:tc>
          <w:tcPr>
            <w:tcW w:w="10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14168" w:rsidRPr="001A5E32" w:rsidRDefault="00D14168" w:rsidP="00D14168">
            <w:pPr>
              <w:pStyle w:val="ListeParagraf"/>
              <w:numPr>
                <w:ilvl w:val="0"/>
                <w:numId w:val="12"/>
              </w:numPr>
              <w:spacing w:after="0" w:line="360" w:lineRule="auto"/>
              <w:rPr>
                <w:rFonts w:ascii="Times New Roman" w:hAnsi="Times New Roman" w:cs="Times New Roman"/>
                <w:sz w:val="24"/>
                <w:szCs w:val="24"/>
              </w:rPr>
            </w:pPr>
            <w:r w:rsidRPr="001A5E32">
              <w:rPr>
                <w:rFonts w:ascii="Times New Roman" w:hAnsi="Times New Roman" w:cs="Times New Roman"/>
                <w:sz w:val="24"/>
                <w:szCs w:val="24"/>
              </w:rPr>
              <w:t>Sınıf öğretmeni tarafından önerilen öğrenci/öğrencilerin gözlem formlarını değerlendirerek aday gösterilecek öğrencileri belirlemek,</w:t>
            </w:r>
          </w:p>
          <w:p w:rsidR="00D14168" w:rsidRPr="001A5E32" w:rsidRDefault="00D14168" w:rsidP="00D14168">
            <w:pPr>
              <w:pStyle w:val="ListeParagraf"/>
              <w:numPr>
                <w:ilvl w:val="0"/>
                <w:numId w:val="12"/>
              </w:numPr>
              <w:spacing w:after="0" w:line="360" w:lineRule="auto"/>
              <w:rPr>
                <w:rFonts w:ascii="Times New Roman" w:hAnsi="Times New Roman" w:cs="Times New Roman"/>
                <w:sz w:val="24"/>
                <w:szCs w:val="24"/>
              </w:rPr>
            </w:pPr>
            <w:r w:rsidRPr="001A5E32">
              <w:rPr>
                <w:rFonts w:ascii="Times New Roman" w:hAnsi="Times New Roman" w:cs="Times New Roman"/>
                <w:sz w:val="24"/>
                <w:szCs w:val="24"/>
              </w:rPr>
              <w:t>Aday gösterilecek öğrencilerin sınıf bazlı listelerini ilgili sınıf öğretmenlerine tebliğ etmek,</w:t>
            </w:r>
          </w:p>
          <w:p w:rsidR="00D14168" w:rsidRPr="001A5E32" w:rsidRDefault="00D14168" w:rsidP="00D14168">
            <w:pPr>
              <w:pStyle w:val="ListeParagraf"/>
              <w:numPr>
                <w:ilvl w:val="0"/>
                <w:numId w:val="12"/>
              </w:numPr>
              <w:spacing w:after="0" w:line="360" w:lineRule="auto"/>
              <w:rPr>
                <w:rFonts w:ascii="Times New Roman" w:hAnsi="Times New Roman" w:cs="Times New Roman"/>
                <w:sz w:val="24"/>
                <w:szCs w:val="24"/>
              </w:rPr>
            </w:pPr>
            <w:r w:rsidRPr="001A5E32">
              <w:rPr>
                <w:rFonts w:ascii="Times New Roman" w:hAnsi="Times New Roman" w:cs="Times New Roman"/>
                <w:sz w:val="24"/>
                <w:szCs w:val="24"/>
              </w:rPr>
              <w:t>Aday gösterilen öğrenci bilgilerini kontrol etmek ve varsa gerekli düzeltme işlemlerini gerçekleştirmek,</w:t>
            </w:r>
          </w:p>
          <w:p w:rsidR="00D14168" w:rsidRDefault="00D14168" w:rsidP="00D14168">
            <w:pPr>
              <w:pStyle w:val="ListeParagraf"/>
              <w:numPr>
                <w:ilvl w:val="0"/>
                <w:numId w:val="12"/>
              </w:numPr>
              <w:spacing w:after="0" w:line="360" w:lineRule="auto"/>
            </w:pPr>
            <w:r w:rsidRPr="001A5E32">
              <w:rPr>
                <w:rFonts w:ascii="Times New Roman" w:hAnsi="Times New Roman" w:cs="Times New Roman"/>
                <w:sz w:val="24"/>
                <w:szCs w:val="24"/>
              </w:rPr>
              <w:t>Resim ve müzik yetenek alanları ön değerlendirme uygulamalarında gerekli ortamı sağlamaktır.</w:t>
            </w:r>
          </w:p>
        </w:tc>
      </w:tr>
    </w:tbl>
    <w:p w:rsidR="00D14168" w:rsidRDefault="00D14168" w:rsidP="00D14168">
      <w:pPr>
        <w:spacing w:after="0" w:line="120" w:lineRule="auto"/>
        <w:rPr>
          <w:rFonts w:ascii="Times New Roman" w:hAnsi="Times New Roman" w:cs="Times New Roman"/>
          <w:sz w:val="24"/>
          <w:szCs w:val="24"/>
        </w:rPr>
      </w:pPr>
    </w:p>
    <w:p w:rsidR="00D14168" w:rsidRDefault="00D14168" w:rsidP="00D14168">
      <w:pPr>
        <w:spacing w:after="0" w:line="120" w:lineRule="auto"/>
        <w:rPr>
          <w:rFonts w:ascii="Times New Roman" w:hAnsi="Times New Roman" w:cs="Times New Roman"/>
          <w:sz w:val="24"/>
          <w:szCs w:val="24"/>
        </w:rPr>
      </w:pPr>
    </w:p>
    <w:tbl>
      <w:tblPr>
        <w:tblW w:w="10490"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0490"/>
      </w:tblGrid>
      <w:tr w:rsidR="00D14168" w:rsidTr="001A1F99">
        <w:trPr>
          <w:trHeight w:val="454"/>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D14168" w:rsidRDefault="00D141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ADAY GÖSTERME SÜRECİNE İLİŞKİN BİLGİLENDİRME</w:t>
            </w:r>
          </w:p>
        </w:tc>
      </w:tr>
      <w:tr w:rsidR="00D14168" w:rsidTr="00D14168">
        <w:trPr>
          <w:trHeight w:val="2393"/>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4168" w:rsidRPr="001E5957" w:rsidRDefault="00B523AA" w:rsidP="001A5E32">
            <w:pPr>
              <w:pStyle w:val="Default"/>
              <w:numPr>
                <w:ilvl w:val="0"/>
                <w:numId w:val="13"/>
              </w:numPr>
              <w:spacing w:line="360" w:lineRule="auto"/>
              <w:ind w:hanging="468"/>
              <w:rPr>
                <w:rStyle w:val="Kpr"/>
                <w:color w:val="auto"/>
                <w:u w:val="none"/>
              </w:rPr>
            </w:pPr>
            <w:r w:rsidRPr="001E5957">
              <w:rPr>
                <w:color w:val="auto"/>
              </w:rPr>
              <w:fldChar w:fldCharType="begin"/>
            </w:r>
            <w:r w:rsidR="001E5957" w:rsidRPr="001E5957">
              <w:rPr>
                <w:color w:val="auto"/>
              </w:rPr>
              <w:instrText xml:space="preserve"> HYPERLINK "http://www.egitimhane.com" </w:instrText>
            </w:r>
            <w:r w:rsidRPr="001E5957">
              <w:rPr>
                <w:color w:val="auto"/>
              </w:rPr>
              <w:fldChar w:fldCharType="separate"/>
            </w:r>
            <w:r w:rsidR="00D14168" w:rsidRPr="001E5957">
              <w:rPr>
                <w:rStyle w:val="Kpr"/>
                <w:color w:val="auto"/>
                <w:u w:val="none"/>
              </w:rPr>
              <w:t>Aday gösterme süreci okul yönlendirme komisyonları tarafından yürütülecektir.</w:t>
            </w:r>
          </w:p>
          <w:p w:rsidR="00D14168" w:rsidRPr="001E5957" w:rsidRDefault="00D14168" w:rsidP="001A5E32">
            <w:pPr>
              <w:pStyle w:val="Default"/>
              <w:numPr>
                <w:ilvl w:val="0"/>
                <w:numId w:val="13"/>
              </w:numPr>
              <w:spacing w:line="360" w:lineRule="auto"/>
              <w:ind w:hanging="468"/>
              <w:jc w:val="both"/>
              <w:rPr>
                <w:rStyle w:val="Kpr"/>
                <w:color w:val="auto"/>
                <w:u w:val="none"/>
              </w:rPr>
            </w:pPr>
            <w:r w:rsidRPr="001E5957">
              <w:rPr>
                <w:rStyle w:val="Kpr"/>
                <w:color w:val="auto"/>
                <w:u w:val="none"/>
              </w:rPr>
              <w:t>Her okulda her sınıf düzeyinde her bir yetenek alanı için öğrenci sayısının en fazla %20’si aday gösterilebilecektir.</w:t>
            </w:r>
          </w:p>
          <w:p w:rsidR="00D14168" w:rsidRPr="001E5957" w:rsidRDefault="00D14168" w:rsidP="001A5E32">
            <w:pPr>
              <w:pStyle w:val="Default"/>
              <w:numPr>
                <w:ilvl w:val="0"/>
                <w:numId w:val="13"/>
              </w:numPr>
              <w:spacing w:line="360" w:lineRule="auto"/>
              <w:ind w:hanging="468"/>
              <w:rPr>
                <w:rStyle w:val="Kpr"/>
                <w:color w:val="auto"/>
                <w:u w:val="none"/>
              </w:rPr>
            </w:pPr>
            <w:r w:rsidRPr="001E5957">
              <w:rPr>
                <w:rStyle w:val="Kpr"/>
                <w:color w:val="auto"/>
                <w:u w:val="none"/>
              </w:rPr>
              <w:t>Bir öğrenci en fazla iki yetenek alanından aday gösterilebilecektir.</w:t>
            </w:r>
          </w:p>
          <w:p w:rsidR="00D14168" w:rsidRPr="001E5957" w:rsidRDefault="00D14168" w:rsidP="001A5E32">
            <w:pPr>
              <w:pStyle w:val="Default"/>
              <w:numPr>
                <w:ilvl w:val="0"/>
                <w:numId w:val="13"/>
              </w:numPr>
              <w:spacing w:line="360" w:lineRule="auto"/>
              <w:ind w:hanging="468"/>
              <w:jc w:val="both"/>
              <w:rPr>
                <w:rStyle w:val="Kpr"/>
                <w:color w:val="auto"/>
                <w:u w:val="none"/>
              </w:rPr>
            </w:pPr>
            <w:r w:rsidRPr="001E5957">
              <w:rPr>
                <w:rStyle w:val="Kpr"/>
                <w:color w:val="auto"/>
                <w:u w:val="none"/>
              </w:rPr>
              <w:t>Sınıf öğretmenleri tarafından önerilen öğrenciler için; Gözlem Formu’nun (EK 1) çıktısı doldurularak okul yönlendirme komisyonuna teslim edilecektir.</w:t>
            </w:r>
          </w:p>
          <w:p w:rsidR="00D14168" w:rsidRDefault="00D14168" w:rsidP="001A5E32">
            <w:pPr>
              <w:pStyle w:val="Default"/>
              <w:numPr>
                <w:ilvl w:val="0"/>
                <w:numId w:val="13"/>
              </w:numPr>
              <w:spacing w:line="360" w:lineRule="auto"/>
              <w:ind w:hanging="468"/>
              <w:jc w:val="both"/>
            </w:pPr>
            <w:r w:rsidRPr="001E5957">
              <w:rPr>
                <w:rStyle w:val="Kpr"/>
                <w:color w:val="auto"/>
                <w:u w:val="none"/>
              </w:rPr>
              <w:t>Komisyon tarafından okulun aday göstereceği öğrencilerin ilgili öğretmenlere tebliğ edilmesi sonrasında gözlem formları sınıf öğretmenleri tarafından MEBBİS/e-Okul Yönetim Bilgi Sistemleri Modülüne işlenecektir.</w:t>
            </w:r>
            <w:r w:rsidR="00B523AA" w:rsidRPr="001E5957">
              <w:rPr>
                <w:color w:val="auto"/>
              </w:rPr>
              <w:fldChar w:fldCharType="end"/>
            </w:r>
          </w:p>
        </w:tc>
      </w:tr>
    </w:tbl>
    <w:p w:rsidR="00D14168" w:rsidRDefault="00D14168" w:rsidP="00D14168">
      <w:pPr>
        <w:spacing w:after="0" w:line="240" w:lineRule="auto"/>
        <w:rPr>
          <w:rFonts w:ascii="Times New Roman" w:hAnsi="Times New Roman" w:cs="Times New Roman"/>
          <w:sz w:val="24"/>
          <w:szCs w:val="24"/>
        </w:rPr>
      </w:pPr>
    </w:p>
    <w:tbl>
      <w:tblPr>
        <w:tblW w:w="10490"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0490"/>
      </w:tblGrid>
      <w:tr w:rsidR="00B12229" w:rsidTr="001A1F99">
        <w:trPr>
          <w:trHeight w:val="454"/>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B12229" w:rsidRDefault="00B12229" w:rsidP="00421D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BİLSEM OKUL YÖNLENDİRME KOMİSYONU TOPLANTI KARARLARI</w:t>
            </w:r>
          </w:p>
        </w:tc>
      </w:tr>
      <w:tr w:rsidR="00B12229" w:rsidTr="00421D09">
        <w:trPr>
          <w:trHeight w:val="2393"/>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229" w:rsidRDefault="00B12229" w:rsidP="00421D09">
            <w:pPr>
              <w:pStyle w:val="Default"/>
              <w:numPr>
                <w:ilvl w:val="0"/>
                <w:numId w:val="13"/>
              </w:numPr>
              <w:spacing w:line="360" w:lineRule="auto"/>
              <w:ind w:hanging="468"/>
            </w:pPr>
            <w:r>
              <w:t>Aday gösterme sürecinin okul yönlendirme komisyonu tarafından azami hassasiyetle yürütülmesine,</w:t>
            </w:r>
          </w:p>
          <w:p w:rsidR="00B12229" w:rsidRDefault="00B12229" w:rsidP="00421D09">
            <w:pPr>
              <w:pStyle w:val="Default"/>
              <w:numPr>
                <w:ilvl w:val="0"/>
                <w:numId w:val="13"/>
              </w:numPr>
              <w:spacing w:line="360" w:lineRule="auto"/>
              <w:ind w:hanging="468"/>
              <w:jc w:val="both"/>
            </w:pPr>
            <w:r>
              <w:t>Her bir yetenek alanı için aday gösterilecek öğrenci sayısının her sınıf düzeyinde en fazla %20’si olacak şekilde belirlenmesine,</w:t>
            </w:r>
          </w:p>
          <w:p w:rsidR="00B12229" w:rsidRDefault="00B12229" w:rsidP="00421D09">
            <w:pPr>
              <w:pStyle w:val="Default"/>
              <w:numPr>
                <w:ilvl w:val="0"/>
                <w:numId w:val="13"/>
              </w:numPr>
              <w:spacing w:line="360" w:lineRule="auto"/>
              <w:ind w:hanging="468"/>
            </w:pPr>
            <w:r>
              <w:t>Bir öğrencinin en fazla iki yetenek alanından aday gösterilmesine dikkat edilmesine,</w:t>
            </w:r>
          </w:p>
          <w:p w:rsidR="00B12229" w:rsidRDefault="00030D90" w:rsidP="005549B7">
            <w:pPr>
              <w:pStyle w:val="Default"/>
              <w:numPr>
                <w:ilvl w:val="0"/>
                <w:numId w:val="13"/>
              </w:numPr>
              <w:spacing w:line="360" w:lineRule="auto"/>
              <w:ind w:hanging="468"/>
              <w:jc w:val="both"/>
            </w:pPr>
            <w:r>
              <w:t>Okul yönlendirme komisyonu tarafından s</w:t>
            </w:r>
            <w:r w:rsidR="00B12229">
              <w:t>ınıf öğretmenleri tarafından önerilen öğrencilerin Gözlem Formu’nun (EK 1) teslim alınmasına</w:t>
            </w:r>
            <w:r w:rsidR="005549B7">
              <w:t xml:space="preserve"> karar verilmiştir.</w:t>
            </w:r>
          </w:p>
        </w:tc>
      </w:tr>
    </w:tbl>
    <w:p w:rsidR="00D14168" w:rsidRDefault="00D14168" w:rsidP="00D14168">
      <w:pPr>
        <w:spacing w:after="0" w:line="240" w:lineRule="auto"/>
        <w:rPr>
          <w:rFonts w:ascii="Times New Roman" w:hAnsi="Times New Roman" w:cs="Times New Roman"/>
          <w:sz w:val="24"/>
          <w:szCs w:val="24"/>
        </w:rPr>
      </w:pPr>
    </w:p>
    <w:p w:rsidR="00D14168" w:rsidRDefault="00D14168" w:rsidP="00D14168">
      <w:pPr>
        <w:spacing w:after="0" w:line="240" w:lineRule="auto"/>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2458"/>
        <w:gridCol w:w="2397"/>
        <w:gridCol w:w="2967"/>
      </w:tblGrid>
      <w:tr w:rsidR="00D14168" w:rsidTr="001A1F99">
        <w:trPr>
          <w:trHeight w:val="473"/>
        </w:trPr>
        <w:tc>
          <w:tcPr>
            <w:tcW w:w="10415"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4168" w:rsidRDefault="00D14168">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
                <w:bCs/>
                <w:sz w:val="24"/>
                <w:szCs w:val="24"/>
                <w:lang w:eastAsia="en-US"/>
              </w:rPr>
              <w:t>BİLSEM OKUL YÖNLENDİRME KOMİSYON</w:t>
            </w:r>
            <w:r>
              <w:rPr>
                <w:rFonts w:ascii="Times New Roman" w:eastAsiaTheme="minorHAnsi" w:hAnsi="Times New Roman" w:cs="Times New Roman"/>
                <w:b/>
                <w:bCs/>
                <w:color w:val="31849B" w:themeColor="accent5" w:themeShade="BF"/>
                <w:sz w:val="24"/>
                <w:szCs w:val="24"/>
                <w:lang w:eastAsia="en-US"/>
              </w:rPr>
              <w:t>U</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bCs/>
                <w:color w:val="31849B" w:themeColor="accent5" w:themeShade="BF"/>
                <w:sz w:val="16"/>
                <w:szCs w:val="16"/>
                <w:lang w:eastAsia="en-US"/>
              </w:rPr>
            </w:pPr>
            <w:r>
              <w:rPr>
                <w:rFonts w:ascii="Times New Roman" w:eastAsiaTheme="minorHAnsi" w:hAnsi="Times New Roman" w:cs="Times New Roman"/>
                <w:bCs/>
                <w:color w:val="000000" w:themeColor="text1"/>
                <w:sz w:val="16"/>
                <w:szCs w:val="16"/>
                <w:lang w:eastAsia="en-US"/>
              </w:rPr>
              <w:t>(imza)</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color w:val="31849B" w:themeColor="accent5" w:themeShade="BF"/>
                <w:sz w:val="16"/>
                <w:szCs w:val="16"/>
                <w:lang w:eastAsia="en-US"/>
              </w:rPr>
            </w:pPr>
            <w:r>
              <w:rPr>
                <w:rFonts w:ascii="Times New Roman" w:eastAsiaTheme="minorHAnsi" w:hAnsi="Times New Roman" w:cs="Times New Roman"/>
                <w:color w:val="000000" w:themeColor="text1"/>
                <w:sz w:val="16"/>
                <w:szCs w:val="16"/>
                <w:lang w:eastAsia="en-US"/>
              </w:rPr>
              <w:t>(imza)</w:t>
            </w:r>
          </w:p>
        </w:tc>
        <w:tc>
          <w:tcPr>
            <w:tcW w:w="239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color w:val="31849B" w:themeColor="accent5" w:themeShade="BF"/>
                <w:sz w:val="16"/>
                <w:szCs w:val="16"/>
                <w:lang w:eastAsia="en-US"/>
              </w:rPr>
            </w:pPr>
            <w:r>
              <w:rPr>
                <w:rFonts w:ascii="Times New Roman" w:eastAsiaTheme="minorHAnsi" w:hAnsi="Times New Roman" w:cs="Times New Roman"/>
                <w:color w:val="000000" w:themeColor="text1"/>
                <w:sz w:val="16"/>
                <w:szCs w:val="16"/>
                <w:lang w:eastAsia="en-US"/>
              </w:rPr>
              <w:t>(imza)</w:t>
            </w:r>
          </w:p>
        </w:tc>
        <w:tc>
          <w:tcPr>
            <w:tcW w:w="296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color w:val="31849B" w:themeColor="accent5" w:themeShade="BF"/>
                <w:sz w:val="16"/>
                <w:szCs w:val="16"/>
                <w:lang w:eastAsia="en-US"/>
              </w:rPr>
            </w:pPr>
            <w:r>
              <w:rPr>
                <w:rFonts w:ascii="Times New Roman" w:eastAsiaTheme="minorHAnsi" w:hAnsi="Times New Roman" w:cs="Times New Roman"/>
                <w:color w:val="000000" w:themeColor="text1"/>
                <w:sz w:val="16"/>
                <w:szCs w:val="16"/>
                <w:lang w:eastAsia="en-US"/>
              </w:rPr>
              <w:t>(imza)</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tcPr>
          <w:p w:rsidR="00D14168" w:rsidRPr="00EA473E" w:rsidRDefault="009969ED" w:rsidP="009969ED">
            <w:pPr>
              <w:spacing w:after="0" w:line="240" w:lineRule="auto"/>
              <w:jc w:val="center"/>
              <w:rPr>
                <w:rFonts w:ascii="Times New Roman" w:eastAsiaTheme="minorHAnsi" w:hAnsi="Times New Roman" w:cs="Times New Roman"/>
                <w:bCs/>
                <w:color w:val="000000" w:themeColor="text1"/>
                <w:sz w:val="24"/>
                <w:szCs w:val="24"/>
                <w:lang w:eastAsia="en-US"/>
              </w:rPr>
            </w:pPr>
            <w:r>
              <w:t>SEDEF FİLİZ</w:t>
            </w:r>
          </w:p>
        </w:tc>
        <w:tc>
          <w:tcPr>
            <w:tcW w:w="2458" w:type="dxa"/>
            <w:tcBorders>
              <w:top w:val="single" w:sz="4" w:space="0" w:color="auto"/>
              <w:left w:val="single" w:sz="4" w:space="0" w:color="auto"/>
              <w:bottom w:val="single" w:sz="4" w:space="0" w:color="auto"/>
              <w:right w:val="single" w:sz="4" w:space="0" w:color="auto"/>
            </w:tcBorders>
            <w:vAlign w:val="center"/>
          </w:tcPr>
          <w:p w:rsidR="00D14168" w:rsidRDefault="009969ED" w:rsidP="009969ED">
            <w:pPr>
              <w:spacing w:after="0" w:line="240" w:lineRule="auto"/>
              <w:jc w:val="center"/>
              <w:rPr>
                <w:rFonts w:ascii="Times New Roman" w:eastAsiaTheme="minorHAnsi" w:hAnsi="Times New Roman" w:cs="Times New Roman"/>
                <w:b/>
                <w:color w:val="000000" w:themeColor="text1"/>
                <w:sz w:val="24"/>
                <w:szCs w:val="24"/>
                <w:lang w:eastAsia="en-US"/>
              </w:rPr>
            </w:pPr>
            <w:r>
              <w:t>YILDIZ POLAT</w:t>
            </w:r>
          </w:p>
        </w:tc>
        <w:tc>
          <w:tcPr>
            <w:tcW w:w="2397" w:type="dxa"/>
            <w:tcBorders>
              <w:top w:val="single" w:sz="4" w:space="0" w:color="auto"/>
              <w:left w:val="single" w:sz="4" w:space="0" w:color="auto"/>
              <w:bottom w:val="single" w:sz="4" w:space="0" w:color="auto"/>
              <w:right w:val="single" w:sz="4" w:space="0" w:color="auto"/>
            </w:tcBorders>
            <w:vAlign w:val="center"/>
          </w:tcPr>
          <w:p w:rsidR="00D14168" w:rsidRDefault="009969ED" w:rsidP="009969ED">
            <w:pPr>
              <w:spacing w:after="0" w:line="240" w:lineRule="auto"/>
              <w:jc w:val="center"/>
              <w:rPr>
                <w:rFonts w:ascii="Times New Roman" w:eastAsiaTheme="minorHAnsi" w:hAnsi="Times New Roman" w:cs="Times New Roman"/>
                <w:b/>
                <w:color w:val="000000" w:themeColor="text1"/>
                <w:sz w:val="24"/>
                <w:szCs w:val="24"/>
                <w:lang w:eastAsia="en-US"/>
              </w:rPr>
            </w:pPr>
            <w:r>
              <w:t>HÜSEYİN GÜNBATI</w:t>
            </w:r>
          </w:p>
        </w:tc>
        <w:tc>
          <w:tcPr>
            <w:tcW w:w="2967" w:type="dxa"/>
            <w:tcBorders>
              <w:top w:val="single" w:sz="4" w:space="0" w:color="auto"/>
              <w:left w:val="single" w:sz="4" w:space="0" w:color="auto"/>
              <w:bottom w:val="single" w:sz="4" w:space="0" w:color="auto"/>
              <w:right w:val="single" w:sz="4" w:space="0" w:color="auto"/>
            </w:tcBorders>
            <w:vAlign w:val="center"/>
          </w:tcPr>
          <w:p w:rsidR="00D14168" w:rsidRDefault="009969ED" w:rsidP="009969ED">
            <w:pPr>
              <w:spacing w:after="0" w:line="240" w:lineRule="auto"/>
              <w:jc w:val="center"/>
              <w:rPr>
                <w:rFonts w:ascii="Times New Roman" w:eastAsiaTheme="minorHAnsi" w:hAnsi="Times New Roman" w:cs="Times New Roman"/>
                <w:b/>
                <w:color w:val="000000" w:themeColor="text1"/>
                <w:sz w:val="24"/>
                <w:szCs w:val="24"/>
                <w:lang w:eastAsia="en-US"/>
              </w:rPr>
            </w:pPr>
            <w:r>
              <w:t>BİNNUR KOCABAŞ</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Sınıf Öğretmeni</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Sınıf Öğretmeni</w:t>
            </w:r>
          </w:p>
        </w:tc>
        <w:tc>
          <w:tcPr>
            <w:tcW w:w="239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Sınıf Öğretmeni</w:t>
            </w:r>
          </w:p>
        </w:tc>
        <w:tc>
          <w:tcPr>
            <w:tcW w:w="296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Sınıf Öğretmeni</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Üye</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Üye</w:t>
            </w:r>
          </w:p>
        </w:tc>
        <w:tc>
          <w:tcPr>
            <w:tcW w:w="239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Üye</w:t>
            </w:r>
          </w:p>
        </w:tc>
        <w:tc>
          <w:tcPr>
            <w:tcW w:w="296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Üye</w:t>
            </w:r>
          </w:p>
        </w:tc>
      </w:tr>
    </w:tbl>
    <w:p w:rsidR="00D14168" w:rsidRDefault="00D14168" w:rsidP="00844847">
      <w:pPr>
        <w:spacing w:after="0" w:line="24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2458"/>
        <w:gridCol w:w="2397"/>
        <w:gridCol w:w="2967"/>
      </w:tblGrid>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bCs/>
                <w:color w:val="31849B" w:themeColor="accent5" w:themeShade="BF"/>
                <w:sz w:val="16"/>
                <w:szCs w:val="16"/>
                <w:lang w:eastAsia="en-US"/>
              </w:rPr>
            </w:pPr>
            <w:r>
              <w:rPr>
                <w:rFonts w:ascii="Times New Roman" w:eastAsiaTheme="minorHAnsi" w:hAnsi="Times New Roman" w:cs="Times New Roman"/>
                <w:bCs/>
                <w:color w:val="000000" w:themeColor="text1"/>
                <w:sz w:val="16"/>
                <w:szCs w:val="16"/>
                <w:lang w:eastAsia="en-US"/>
              </w:rPr>
              <w:t>(imza)</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bCs/>
                <w:color w:val="31849B" w:themeColor="accent5" w:themeShade="BF"/>
                <w:sz w:val="16"/>
                <w:szCs w:val="16"/>
                <w:lang w:eastAsia="en-US"/>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bCs/>
                <w:color w:val="31849B" w:themeColor="accent5" w:themeShade="BF"/>
                <w:sz w:val="16"/>
                <w:szCs w:val="16"/>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bCs/>
                <w:color w:val="31849B" w:themeColor="accent5" w:themeShade="BF"/>
                <w:sz w:val="16"/>
                <w:szCs w:val="16"/>
                <w:lang w:eastAsia="en-US"/>
              </w:rPr>
            </w:pPr>
            <w:r>
              <w:rPr>
                <w:rFonts w:ascii="Times New Roman" w:eastAsiaTheme="minorHAnsi" w:hAnsi="Times New Roman" w:cs="Times New Roman"/>
                <w:bCs/>
                <w:color w:val="000000" w:themeColor="text1"/>
                <w:sz w:val="16"/>
                <w:szCs w:val="16"/>
                <w:lang w:eastAsia="en-US"/>
              </w:rPr>
              <w:t>(imza)</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tcPr>
          <w:p w:rsidR="00D14168" w:rsidRDefault="009969ED" w:rsidP="009969ED">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ARZU AYGÜN</w:t>
            </w:r>
          </w:p>
        </w:tc>
        <w:tc>
          <w:tcPr>
            <w:tcW w:w="2458" w:type="dxa"/>
            <w:tcBorders>
              <w:top w:val="single" w:sz="4" w:space="0" w:color="auto"/>
              <w:left w:val="single" w:sz="4" w:space="0" w:color="auto"/>
              <w:bottom w:val="single" w:sz="4" w:space="0" w:color="auto"/>
              <w:right w:val="single" w:sz="4" w:space="0" w:color="auto"/>
            </w:tcBorders>
            <w:vAlign w:val="center"/>
          </w:tcPr>
          <w:p w:rsidR="00D14168" w:rsidRDefault="00D14168">
            <w:pPr>
              <w:spacing w:after="0" w:line="240" w:lineRule="auto"/>
              <w:rPr>
                <w:rFonts w:ascii="Times New Roman" w:eastAsiaTheme="minorHAnsi" w:hAnsi="Times New Roman" w:cs="Times New Roman"/>
                <w:b/>
                <w:color w:val="000000" w:themeColor="text1"/>
                <w:sz w:val="24"/>
                <w:szCs w:val="24"/>
                <w:lang w:eastAsia="en-US"/>
              </w:rPr>
            </w:pPr>
          </w:p>
        </w:tc>
        <w:tc>
          <w:tcPr>
            <w:tcW w:w="2397" w:type="dxa"/>
            <w:tcBorders>
              <w:top w:val="single" w:sz="4" w:space="0" w:color="auto"/>
              <w:left w:val="single" w:sz="4" w:space="0" w:color="auto"/>
              <w:bottom w:val="single" w:sz="4" w:space="0" w:color="auto"/>
              <w:right w:val="single" w:sz="4" w:space="0" w:color="auto"/>
            </w:tcBorders>
            <w:vAlign w:val="center"/>
          </w:tcPr>
          <w:p w:rsidR="00D14168" w:rsidRDefault="00D14168">
            <w:pPr>
              <w:spacing w:after="0" w:line="240" w:lineRule="auto"/>
              <w:rPr>
                <w:rFonts w:ascii="Times New Roman" w:eastAsiaTheme="minorHAnsi" w:hAnsi="Times New Roman" w:cs="Times New Roman"/>
                <w:b/>
                <w:color w:val="000000" w:themeColor="text1"/>
                <w:sz w:val="24"/>
                <w:szCs w:val="24"/>
                <w:lang w:eastAsia="en-US"/>
              </w:rPr>
            </w:pPr>
          </w:p>
        </w:tc>
        <w:tc>
          <w:tcPr>
            <w:tcW w:w="2967" w:type="dxa"/>
            <w:tcBorders>
              <w:top w:val="single" w:sz="4" w:space="0" w:color="auto"/>
              <w:left w:val="single" w:sz="4" w:space="0" w:color="auto"/>
              <w:bottom w:val="single" w:sz="4" w:space="0" w:color="auto"/>
              <w:right w:val="single" w:sz="4" w:space="0" w:color="auto"/>
            </w:tcBorders>
            <w:vAlign w:val="center"/>
          </w:tcPr>
          <w:p w:rsidR="00D14168" w:rsidRPr="00EA473E" w:rsidRDefault="00EA473E" w:rsidP="00B3375B">
            <w:pPr>
              <w:spacing w:after="0" w:line="240" w:lineRule="auto"/>
              <w:jc w:val="center"/>
              <w:rPr>
                <w:rFonts w:ascii="Times New Roman" w:eastAsiaTheme="minorHAnsi" w:hAnsi="Times New Roman" w:cs="Times New Roman"/>
                <w:color w:val="000000" w:themeColor="text1"/>
                <w:sz w:val="24"/>
                <w:szCs w:val="24"/>
                <w:lang w:eastAsia="en-US"/>
              </w:rPr>
            </w:pPr>
            <w:r w:rsidRPr="00EA473E">
              <w:rPr>
                <w:rFonts w:ascii="Times New Roman" w:eastAsiaTheme="minorHAnsi" w:hAnsi="Times New Roman" w:cs="Times New Roman"/>
                <w:color w:val="000000" w:themeColor="text1"/>
                <w:sz w:val="24"/>
                <w:szCs w:val="24"/>
                <w:lang w:eastAsia="en-US"/>
              </w:rPr>
              <w:t>RÜŞTÜ BAYSAL</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Rehber Öğretmen</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color w:val="31849B" w:themeColor="accent5" w:themeShade="BF"/>
                <w:lang w:eastAsia="en-US"/>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color w:val="31849B" w:themeColor="accent5" w:themeShade="BF"/>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eastAsiaTheme="minorHAnsi"/>
                <w:color w:val="31849B" w:themeColor="accent5" w:themeShade="BF"/>
                <w:lang w:eastAsia="en-US"/>
              </w:rPr>
            </w:pPr>
            <w:r>
              <w:rPr>
                <w:rFonts w:ascii="Times New Roman" w:eastAsiaTheme="minorHAnsi" w:hAnsi="Times New Roman" w:cs="Times New Roman"/>
                <w:color w:val="000000" w:themeColor="text1"/>
                <w:sz w:val="24"/>
                <w:szCs w:val="24"/>
                <w:lang w:eastAsia="en-US"/>
              </w:rPr>
              <w:t>Müdür Yardımcısı</w:t>
            </w:r>
          </w:p>
        </w:tc>
      </w:tr>
      <w:tr w:rsidR="00D14168" w:rsidTr="00D14168">
        <w:trPr>
          <w:trHeight w:val="454"/>
        </w:trPr>
        <w:tc>
          <w:tcPr>
            <w:tcW w:w="2593"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Üye</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p>
        </w:tc>
        <w:tc>
          <w:tcPr>
            <w:tcW w:w="239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D14168" w:rsidRDefault="00D14168">
            <w:pPr>
              <w:spacing w:after="0" w:line="240" w:lineRule="auto"/>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Üye</w:t>
            </w:r>
          </w:p>
        </w:tc>
      </w:tr>
    </w:tbl>
    <w:p w:rsidR="00D14168" w:rsidRDefault="00D14168" w:rsidP="00D14168">
      <w:pPr>
        <w:spacing w:after="0" w:line="240" w:lineRule="auto"/>
        <w:jc w:val="center"/>
        <w:rPr>
          <w:rFonts w:ascii="Times New Roman" w:hAnsi="Times New Roman" w:cs="Times New Roman"/>
          <w:sz w:val="24"/>
          <w:szCs w:val="24"/>
        </w:rPr>
      </w:pPr>
    </w:p>
    <w:p w:rsidR="009969ED" w:rsidRDefault="009969ED" w:rsidP="00D14168">
      <w:pPr>
        <w:spacing w:after="0" w:line="240" w:lineRule="auto"/>
        <w:jc w:val="center"/>
        <w:rPr>
          <w:rFonts w:ascii="Times New Roman" w:hAnsi="Times New Roman" w:cs="Times New Roman"/>
          <w:sz w:val="24"/>
          <w:szCs w:val="24"/>
        </w:rPr>
      </w:pPr>
    </w:p>
    <w:p w:rsidR="009969ED" w:rsidRDefault="009969ED" w:rsidP="00D14168">
      <w:pPr>
        <w:spacing w:after="0" w:line="240" w:lineRule="auto"/>
        <w:jc w:val="center"/>
        <w:rPr>
          <w:rFonts w:ascii="Times New Roman" w:hAnsi="Times New Roman" w:cs="Times New Roman"/>
          <w:sz w:val="24"/>
          <w:szCs w:val="24"/>
        </w:rPr>
      </w:pPr>
    </w:p>
    <w:p w:rsidR="00D14168" w:rsidRDefault="009969ED" w:rsidP="00D141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10/01/2022</w:t>
      </w:r>
    </w:p>
    <w:p w:rsidR="00D14168" w:rsidRDefault="00B31F85" w:rsidP="00D141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İdris TÜRKAN</w:t>
      </w:r>
    </w:p>
    <w:p w:rsidR="00D14168" w:rsidRDefault="00D14168" w:rsidP="00D141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Okul Müdürü</w:t>
      </w:r>
    </w:p>
    <w:p w:rsidR="00D14168" w:rsidRDefault="00D14168" w:rsidP="00D141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(Komi</w:t>
      </w:r>
      <w:r w:rsidR="001E5957">
        <w:rPr>
          <w:rFonts w:ascii="Times New Roman" w:hAnsi="Times New Roman" w:cs="Times New Roman"/>
          <w:sz w:val="24"/>
          <w:szCs w:val="24"/>
        </w:rPr>
        <w:t>s</w:t>
      </w:r>
      <w:bookmarkStart w:id="0" w:name="_GoBack"/>
      <w:bookmarkEnd w:id="0"/>
      <w:r>
        <w:rPr>
          <w:rFonts w:ascii="Times New Roman" w:hAnsi="Times New Roman" w:cs="Times New Roman"/>
          <w:sz w:val="24"/>
          <w:szCs w:val="24"/>
        </w:rPr>
        <w:t>yon Başkanı)</w:t>
      </w:r>
    </w:p>
    <w:p w:rsidR="001E5957" w:rsidRDefault="001E5957" w:rsidP="00D14168">
      <w:pPr>
        <w:rPr>
          <w:szCs w:val="24"/>
        </w:rPr>
      </w:pPr>
    </w:p>
    <w:p w:rsidR="001E5957" w:rsidRDefault="001E5957" w:rsidP="001E5957">
      <w:pPr>
        <w:rPr>
          <w:szCs w:val="24"/>
        </w:rPr>
      </w:pPr>
    </w:p>
    <w:sectPr w:rsidR="001E5957" w:rsidSect="000A6347">
      <w:pgSz w:w="11906" w:h="16838"/>
      <w:pgMar w:top="567" w:right="707" w:bottom="426" w:left="709"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924DE3"/>
    <w:multiLevelType w:val="hybridMultilevel"/>
    <w:tmpl w:val="B51A35F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943E5"/>
    <w:multiLevelType w:val="hybridMultilevel"/>
    <w:tmpl w:val="ECDC6402"/>
    <w:lvl w:ilvl="0" w:tplc="041F000D">
      <w:start w:val="1"/>
      <w:numFmt w:val="bullet"/>
      <w:lvlText w:val=""/>
      <w:lvlJc w:val="left"/>
      <w:pPr>
        <w:ind w:left="502"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4"/>
  </w:num>
  <w:num w:numId="4">
    <w:abstractNumId w:val="1"/>
  </w:num>
  <w:num w:numId="5">
    <w:abstractNumId w:val="8"/>
  </w:num>
  <w:num w:numId="6">
    <w:abstractNumId w:val="6"/>
  </w:num>
  <w:num w:numId="7">
    <w:abstractNumId w:val="3"/>
  </w:num>
  <w:num w:numId="8">
    <w:abstractNumId w:val="2"/>
  </w:num>
  <w:num w:numId="9">
    <w:abstractNumId w:val="5"/>
  </w:num>
  <w:num w:numId="10">
    <w:abstractNumId w:val="0"/>
  </w:num>
  <w:num w:numId="11">
    <w:abstractNumId w:val="9"/>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compat>
    <w:useFELayout/>
  </w:compat>
  <w:rsids>
    <w:rsidRoot w:val="00CF2F64"/>
    <w:rsid w:val="00030D90"/>
    <w:rsid w:val="0005799E"/>
    <w:rsid w:val="00076ED3"/>
    <w:rsid w:val="000A6347"/>
    <w:rsid w:val="000B3AF5"/>
    <w:rsid w:val="000B6905"/>
    <w:rsid w:val="000C69DB"/>
    <w:rsid w:val="000E5C13"/>
    <w:rsid w:val="000F3F68"/>
    <w:rsid w:val="00100D4D"/>
    <w:rsid w:val="00115D76"/>
    <w:rsid w:val="001175F7"/>
    <w:rsid w:val="00135CEE"/>
    <w:rsid w:val="00135F39"/>
    <w:rsid w:val="00147870"/>
    <w:rsid w:val="00174BB4"/>
    <w:rsid w:val="0017791C"/>
    <w:rsid w:val="001A1F99"/>
    <w:rsid w:val="001A5E32"/>
    <w:rsid w:val="001C7D22"/>
    <w:rsid w:val="001D4860"/>
    <w:rsid w:val="001E5957"/>
    <w:rsid w:val="001F185C"/>
    <w:rsid w:val="001F357A"/>
    <w:rsid w:val="00200B12"/>
    <w:rsid w:val="002064DC"/>
    <w:rsid w:val="00231583"/>
    <w:rsid w:val="00247D80"/>
    <w:rsid w:val="0025520A"/>
    <w:rsid w:val="002B7C0B"/>
    <w:rsid w:val="002C4B32"/>
    <w:rsid w:val="002D5231"/>
    <w:rsid w:val="0031090E"/>
    <w:rsid w:val="003201AB"/>
    <w:rsid w:val="00350E4C"/>
    <w:rsid w:val="00351A35"/>
    <w:rsid w:val="00357C98"/>
    <w:rsid w:val="00382038"/>
    <w:rsid w:val="0038729B"/>
    <w:rsid w:val="00390EA5"/>
    <w:rsid w:val="003A2DDA"/>
    <w:rsid w:val="003A6A7D"/>
    <w:rsid w:val="003A6DDE"/>
    <w:rsid w:val="003B50A0"/>
    <w:rsid w:val="003C70C6"/>
    <w:rsid w:val="003E0D1D"/>
    <w:rsid w:val="003E4E5B"/>
    <w:rsid w:val="00404670"/>
    <w:rsid w:val="004124DA"/>
    <w:rsid w:val="00416AC9"/>
    <w:rsid w:val="00437D18"/>
    <w:rsid w:val="00441DCD"/>
    <w:rsid w:val="00487B10"/>
    <w:rsid w:val="004E5437"/>
    <w:rsid w:val="004F3894"/>
    <w:rsid w:val="00507177"/>
    <w:rsid w:val="0053024C"/>
    <w:rsid w:val="0053311D"/>
    <w:rsid w:val="00546556"/>
    <w:rsid w:val="005479B0"/>
    <w:rsid w:val="005549B7"/>
    <w:rsid w:val="005754F1"/>
    <w:rsid w:val="005B37C6"/>
    <w:rsid w:val="005C7A30"/>
    <w:rsid w:val="005D5390"/>
    <w:rsid w:val="005F08C8"/>
    <w:rsid w:val="006062A4"/>
    <w:rsid w:val="00606CED"/>
    <w:rsid w:val="00632103"/>
    <w:rsid w:val="00675206"/>
    <w:rsid w:val="006755CC"/>
    <w:rsid w:val="006C0EB4"/>
    <w:rsid w:val="006C42B5"/>
    <w:rsid w:val="006D57B6"/>
    <w:rsid w:val="006E2A90"/>
    <w:rsid w:val="006F122F"/>
    <w:rsid w:val="006F254A"/>
    <w:rsid w:val="006F6090"/>
    <w:rsid w:val="00732806"/>
    <w:rsid w:val="00733B64"/>
    <w:rsid w:val="0074039F"/>
    <w:rsid w:val="00741156"/>
    <w:rsid w:val="007554D5"/>
    <w:rsid w:val="00763870"/>
    <w:rsid w:val="007775AC"/>
    <w:rsid w:val="0078193B"/>
    <w:rsid w:val="007B1B7F"/>
    <w:rsid w:val="007C76D6"/>
    <w:rsid w:val="007E0EC4"/>
    <w:rsid w:val="007F05EB"/>
    <w:rsid w:val="007F198B"/>
    <w:rsid w:val="00843439"/>
    <w:rsid w:val="00844847"/>
    <w:rsid w:val="008476DA"/>
    <w:rsid w:val="008553C5"/>
    <w:rsid w:val="00856132"/>
    <w:rsid w:val="00863399"/>
    <w:rsid w:val="0086647D"/>
    <w:rsid w:val="00874A7C"/>
    <w:rsid w:val="00875420"/>
    <w:rsid w:val="008D5411"/>
    <w:rsid w:val="008F7C0B"/>
    <w:rsid w:val="00900B93"/>
    <w:rsid w:val="009010F4"/>
    <w:rsid w:val="009151F4"/>
    <w:rsid w:val="009210D5"/>
    <w:rsid w:val="00961EB9"/>
    <w:rsid w:val="00995BEA"/>
    <w:rsid w:val="009969ED"/>
    <w:rsid w:val="009A1129"/>
    <w:rsid w:val="009A67A0"/>
    <w:rsid w:val="009B3A75"/>
    <w:rsid w:val="009E2362"/>
    <w:rsid w:val="009E774C"/>
    <w:rsid w:val="00A15A76"/>
    <w:rsid w:val="00A177A5"/>
    <w:rsid w:val="00A2707F"/>
    <w:rsid w:val="00A663B5"/>
    <w:rsid w:val="00A727F2"/>
    <w:rsid w:val="00A77AE7"/>
    <w:rsid w:val="00A813C3"/>
    <w:rsid w:val="00A816DE"/>
    <w:rsid w:val="00A83E87"/>
    <w:rsid w:val="00A921D2"/>
    <w:rsid w:val="00AB3731"/>
    <w:rsid w:val="00AB4ADB"/>
    <w:rsid w:val="00AB639E"/>
    <w:rsid w:val="00AE2ED8"/>
    <w:rsid w:val="00B01340"/>
    <w:rsid w:val="00B12229"/>
    <w:rsid w:val="00B20372"/>
    <w:rsid w:val="00B31F85"/>
    <w:rsid w:val="00B3375B"/>
    <w:rsid w:val="00B47229"/>
    <w:rsid w:val="00B519BA"/>
    <w:rsid w:val="00B523AA"/>
    <w:rsid w:val="00B61163"/>
    <w:rsid w:val="00B62456"/>
    <w:rsid w:val="00B742FE"/>
    <w:rsid w:val="00B90A79"/>
    <w:rsid w:val="00B94F65"/>
    <w:rsid w:val="00BA2DA8"/>
    <w:rsid w:val="00BB73BB"/>
    <w:rsid w:val="00BC1040"/>
    <w:rsid w:val="00BD1C89"/>
    <w:rsid w:val="00BE791A"/>
    <w:rsid w:val="00C01B8B"/>
    <w:rsid w:val="00C07A7B"/>
    <w:rsid w:val="00C10CD0"/>
    <w:rsid w:val="00C32199"/>
    <w:rsid w:val="00C4547B"/>
    <w:rsid w:val="00C6509E"/>
    <w:rsid w:val="00C73343"/>
    <w:rsid w:val="00C94E5E"/>
    <w:rsid w:val="00CA051A"/>
    <w:rsid w:val="00CB3508"/>
    <w:rsid w:val="00CF2F64"/>
    <w:rsid w:val="00CF5FAF"/>
    <w:rsid w:val="00D04AD5"/>
    <w:rsid w:val="00D14168"/>
    <w:rsid w:val="00D35125"/>
    <w:rsid w:val="00D44E0B"/>
    <w:rsid w:val="00D47A71"/>
    <w:rsid w:val="00D658C3"/>
    <w:rsid w:val="00D8176A"/>
    <w:rsid w:val="00DB114D"/>
    <w:rsid w:val="00DB3BC3"/>
    <w:rsid w:val="00DB3C75"/>
    <w:rsid w:val="00DD1861"/>
    <w:rsid w:val="00DE7813"/>
    <w:rsid w:val="00E072F0"/>
    <w:rsid w:val="00E1065C"/>
    <w:rsid w:val="00E11AB5"/>
    <w:rsid w:val="00E41A4A"/>
    <w:rsid w:val="00E43559"/>
    <w:rsid w:val="00E56526"/>
    <w:rsid w:val="00E62BAA"/>
    <w:rsid w:val="00E64B90"/>
    <w:rsid w:val="00E7488F"/>
    <w:rsid w:val="00E757E3"/>
    <w:rsid w:val="00EA473E"/>
    <w:rsid w:val="00F41284"/>
    <w:rsid w:val="00F63F48"/>
    <w:rsid w:val="00F80AF7"/>
    <w:rsid w:val="00F84FB7"/>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E64B90"/>
    <w:pPr>
      <w:spacing w:after="0" w:line="240" w:lineRule="auto"/>
    </w:pPr>
  </w:style>
  <w:style w:type="paragraph" w:styleId="BalonMetni">
    <w:name w:val="Balloon Text"/>
    <w:basedOn w:val="Normal"/>
    <w:link w:val="BalonMetniChar"/>
    <w:uiPriority w:val="99"/>
    <w:semiHidden/>
    <w:unhideWhenUsed/>
    <w:rsid w:val="00D141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3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ELİFDAĞLI</cp:lastModifiedBy>
  <cp:revision>15</cp:revision>
  <cp:lastPrinted>2019-02-06T06:12:00Z</cp:lastPrinted>
  <dcterms:created xsi:type="dcterms:W3CDTF">2022-01-06T07:37:00Z</dcterms:created>
  <dcterms:modified xsi:type="dcterms:W3CDTF">2022-01-06T08:49:00Z</dcterms:modified>
</cp:coreProperties>
</file>